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A4068" w14:textId="2C2D8FB6" w:rsidR="002215B9" w:rsidRPr="00571B11" w:rsidRDefault="009941DC" w:rsidP="003B61F2">
      <w:pPr>
        <w:spacing w:line="276" w:lineRule="auto"/>
        <w:rPr>
          <w:rFonts w:ascii="GHEA Grapalat" w:hAnsi="GHEA Grapalat" w:cs="Sylfaen"/>
          <w:b/>
          <w:i/>
          <w:lang w:val="hy-AM"/>
        </w:rPr>
      </w:pPr>
      <w:bookmarkStart w:id="0" w:name="_GoBack"/>
      <w:r w:rsidRPr="00571B11">
        <w:rPr>
          <w:rFonts w:ascii="GHEA Grapalat" w:hAnsi="GHEA Grapalat" w:cs="Sylfaen"/>
          <w:b/>
          <w:i/>
          <w:lang w:val="hy-AM"/>
        </w:rPr>
        <w:t xml:space="preserve">                                          </w:t>
      </w:r>
      <w:r w:rsidR="00916997" w:rsidRPr="00571B11">
        <w:rPr>
          <w:rFonts w:ascii="GHEA Grapalat" w:hAnsi="GHEA Grapalat" w:cs="Sylfaen"/>
          <w:b/>
          <w:i/>
          <w:lang w:val="hy-AM"/>
        </w:rPr>
        <w:t>1238. ՆԱԽԱԴՊՐՈՑԱԿԱՆ ԿՐԹՈՒԹՅՈՒՆ</w:t>
      </w:r>
      <w:r w:rsidRPr="00571B11">
        <w:rPr>
          <w:rFonts w:ascii="GHEA Grapalat" w:hAnsi="GHEA Grapalat" w:cs="Sylfaen"/>
          <w:b/>
          <w:i/>
          <w:lang w:val="hy-AM"/>
        </w:rPr>
        <w:t xml:space="preserve"> </w:t>
      </w:r>
    </w:p>
    <w:p w14:paraId="1D55AE93" w14:textId="77777777" w:rsidR="002215B9" w:rsidRPr="00571B11" w:rsidRDefault="002215B9" w:rsidP="003B61F2">
      <w:pPr>
        <w:spacing w:line="276" w:lineRule="auto"/>
        <w:rPr>
          <w:rFonts w:ascii="GHEA Grapalat" w:hAnsi="GHEA Grapalat" w:cs="Sylfaen"/>
          <w:b/>
          <w:i/>
          <w:lang w:val="hy-AM"/>
        </w:rPr>
      </w:pPr>
    </w:p>
    <w:p w14:paraId="3978893E" w14:textId="0E46EBE1" w:rsidR="00916997" w:rsidRPr="00571B11" w:rsidRDefault="00916997" w:rsidP="00916997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 w:val="24"/>
          <w:szCs w:val="24"/>
          <w:lang w:val="hy-AM"/>
        </w:rPr>
      </w:pPr>
      <w:r w:rsidRPr="00571B11">
        <w:rPr>
          <w:rFonts w:ascii="GHEA Grapalat" w:hAnsi="GHEA Grapalat" w:cs="Calibri"/>
          <w:b/>
          <w:bCs/>
          <w:color w:val="2F5496" w:themeColor="accent5" w:themeShade="BF"/>
          <w:sz w:val="24"/>
          <w:szCs w:val="24"/>
          <w:lang w:val="hy-AM"/>
        </w:rPr>
        <w:t>Նախադպրոցական հաստատություններում մասնագիտական կադրերի առկայության ապահովում՝ տրանսպորտային ծախսերի փոհատուցման միջոցով</w:t>
      </w:r>
    </w:p>
    <w:p w14:paraId="4B4566AD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Միջոցառման նպատակ՝</w:t>
      </w:r>
    </w:p>
    <w:p w14:paraId="4080CA0C" w14:textId="65950857" w:rsidR="00916997" w:rsidRPr="00571B11" w:rsidRDefault="00916997" w:rsidP="00916997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 xml:space="preserve">Նախադպրոցական կրթության համակարգի լրջագույն խնդիրներից է մանկավարժական կադրերի պակասը հատկապես փոքր բնակավայրերում: Մանկավարժական կադրերի պակասը էական դժվարություններ է ստեղծում նախադպրոցական ծառայությունների հասանելիության համար:  Սույն միջոցառման նպատակն է նաև, որպեսզի համապատասխան որակավորմամբ  մասնագետները հնարավորություն ունենա  աշխատել իերնց համայնքում, որը կնպաստի մարզերի համաչափ զարգացմանը: </w:t>
      </w:r>
    </w:p>
    <w:p w14:paraId="216DDA6F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Cs/>
          <w:lang w:val="hy-AM"/>
        </w:rPr>
      </w:pPr>
    </w:p>
    <w:p w14:paraId="27D407FA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Միջոցառման նկարագրությունը`</w:t>
      </w:r>
    </w:p>
    <w:p w14:paraId="0C42BE97" w14:textId="3AC94AD5" w:rsidR="00916997" w:rsidRPr="00571B11" w:rsidRDefault="00916997" w:rsidP="00916997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 xml:space="preserve">Տրանսպորտային ծախսերի փոխհատուցում տրամադրել  Հայաստանի Հանրապետության մարզերում գործող հաստատությունների այն մանկավարժական աշխատողներին, որոնք հանդիսանում են իրենց փաստացի բնակության վայրից 5 կիլոմետրից ավելի հեռավորության վրա գտնվող այլ բնակավայրում գործող  հաստատության 0.5 և ավելի հաստիքային միավորով մանկավարժական աշխատող: </w:t>
      </w:r>
    </w:p>
    <w:p w14:paraId="5748A545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Cs/>
          <w:lang w:val="hy-AM"/>
        </w:rPr>
      </w:pPr>
    </w:p>
    <w:p w14:paraId="7796663E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Միջոցառման (պետության միջամտության) տեսակը՝</w:t>
      </w:r>
    </w:p>
    <w:p w14:paraId="5FDD4BFC" w14:textId="10DBD7E7" w:rsidR="00916997" w:rsidRPr="00571B11" w:rsidRDefault="00916997" w:rsidP="00916997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Ծառայություն</w:t>
      </w:r>
    </w:p>
    <w:p w14:paraId="5CF676A8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Cs/>
          <w:lang w:val="hy-AM"/>
        </w:rPr>
      </w:pPr>
    </w:p>
    <w:p w14:paraId="47B8FF4D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Սպասվող օգուտները՝</w:t>
      </w:r>
    </w:p>
    <w:p w14:paraId="1F271760" w14:textId="7632FEA5" w:rsidR="00916997" w:rsidRPr="00571B11" w:rsidRDefault="00916997" w:rsidP="00916997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Նախադպրոցական ուսումնական հաստատություններում առկա թափուր հաստիքների համալրում, բնականոն գործունեության ապահովման համար նախադրյալների ստեղծում:</w:t>
      </w:r>
    </w:p>
    <w:p w14:paraId="1D5FE433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Cs/>
          <w:lang w:val="hy-AM"/>
        </w:rPr>
      </w:pPr>
    </w:p>
    <w:p w14:paraId="25941A7A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Կապը Նոր նախաձեռնության ոլորտի ռազմավարության հետ, եթե հաստատված ռազմավարություն առկա է</w:t>
      </w:r>
    </w:p>
    <w:p w14:paraId="3DC87B22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Գործընթացի անհրաժեշտությունը բխում է «ՀՀ կրթության՝ մինչև 2030թ</w:t>
      </w:r>
      <w:r w:rsidRPr="00571B11">
        <w:rPr>
          <w:rFonts w:ascii="Cambria Math" w:hAnsi="Cambria Math" w:cs="Cambria Math"/>
          <w:bCs/>
          <w:lang w:val="hy-AM"/>
        </w:rPr>
        <w:t>․</w:t>
      </w:r>
      <w:r w:rsidRPr="00571B11">
        <w:rPr>
          <w:rFonts w:ascii="GHEA Grapalat" w:hAnsi="GHEA Grapalat"/>
          <w:bCs/>
          <w:lang w:val="hy-AM"/>
        </w:rPr>
        <w:t xml:space="preserve"> զարգացման պետական ծրագրի» 86-րդ մասի 1-ին կետերի պահանջներից:ՀՀ կառավարության՝ 2021 օգոստոսի 18-ի թիվ 1363-Ա որոշմամբ հաստատված «ՀՀ կառավարության  ծրագրի» «4.3 ԿՐԹՈՒԹՅՈՒՆ» բաժնի  2-րդ կետ:</w:t>
      </w:r>
    </w:p>
    <w:p w14:paraId="4F28A5C3" w14:textId="77777777" w:rsidR="00916997" w:rsidRPr="00571B11" w:rsidRDefault="00916997" w:rsidP="00916997">
      <w:pPr>
        <w:spacing w:before="100" w:beforeAutospacing="1" w:after="100" w:afterAutospacing="1"/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Cs/>
          <w:lang w:val="hy-AM"/>
        </w:rPr>
        <w:t>ՀՀ կառավարության 2023 թվականի մարտի 16-ի N 351-Լ որոշմամբ հաստատված հավելված N 1-ի «Նախադպրոցական կրթություն» բաժնի 1.1.4 գործողություն: Կրթության, գիտության, մշակույթի և սպորտի նախարարի 2025 թվականի դեկտեմբերի 12-ի N 80-Ն հրաման</w:t>
      </w:r>
      <w:r w:rsidRPr="00571B11">
        <w:rPr>
          <w:rFonts w:ascii="GHEA Grapalat" w:hAnsi="GHEA Grapalat"/>
          <w:b/>
          <w:bCs/>
          <w:u w:val="single"/>
          <w:lang w:val="hy-AM"/>
        </w:rPr>
        <w:t>:</w:t>
      </w:r>
    </w:p>
    <w:p w14:paraId="656BFE95" w14:textId="77777777" w:rsidR="00916997" w:rsidRPr="00571B11" w:rsidRDefault="00916997" w:rsidP="00916997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Միջոցառման հիմքում դրված ծախսային պարտավորության բնույթը</w:t>
      </w:r>
    </w:p>
    <w:p w14:paraId="7B1284AC" w14:textId="77777777" w:rsidR="00916997" w:rsidRPr="00571B11" w:rsidRDefault="00916997" w:rsidP="00916997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Հայեցողական</w:t>
      </w:r>
    </w:p>
    <w:p w14:paraId="1078C5EE" w14:textId="77777777" w:rsidR="00916997" w:rsidRPr="00571B11" w:rsidRDefault="00916997" w:rsidP="00916997">
      <w:pPr>
        <w:spacing w:before="100" w:beforeAutospacing="1" w:after="100" w:afterAutospacing="1"/>
        <w:jc w:val="center"/>
        <w:outlineLvl w:val="1"/>
        <w:rPr>
          <w:rFonts w:ascii="GHEA Grapalat" w:hAnsi="GHEA Grapalat"/>
          <w:b/>
          <w:bCs/>
          <w:lang w:val="hy-AM"/>
        </w:rPr>
      </w:pPr>
      <w:r w:rsidRPr="00571B11">
        <w:rPr>
          <w:rFonts w:ascii="GHEA Grapalat" w:hAnsi="GHEA Grapalat"/>
          <w:b/>
          <w:bCs/>
          <w:lang w:val="hy-AM"/>
        </w:rPr>
        <w:lastRenderedPageBreak/>
        <w:t>Նախահաշիվ (2027–2029)</w:t>
      </w:r>
    </w:p>
    <w:p w14:paraId="044DF04A" w14:textId="77777777" w:rsidR="00916997" w:rsidRPr="00571B11" w:rsidRDefault="00916997" w:rsidP="00916997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3145"/>
        <w:gridCol w:w="3060"/>
        <w:gridCol w:w="4050"/>
      </w:tblGrid>
      <w:tr w:rsidR="00916997" w:rsidRPr="00571B11" w14:paraId="4C66156D" w14:textId="77777777" w:rsidTr="00EE6F18">
        <w:tc>
          <w:tcPr>
            <w:tcW w:w="3145" w:type="dxa"/>
          </w:tcPr>
          <w:p w14:paraId="3D07FC88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/>
                <w:bCs/>
                <w:lang w:val="hy-AM"/>
              </w:rPr>
              <w:t>Մարզը</w:t>
            </w:r>
          </w:p>
        </w:tc>
        <w:tc>
          <w:tcPr>
            <w:tcW w:w="3060" w:type="dxa"/>
          </w:tcPr>
          <w:p w14:paraId="766FC957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/>
                <w:bCs/>
                <w:lang w:val="hy-AM"/>
              </w:rPr>
              <w:t>Երթևեկող մանկավարժների կանխատեսվող թիվը</w:t>
            </w:r>
          </w:p>
        </w:tc>
        <w:tc>
          <w:tcPr>
            <w:tcW w:w="4050" w:type="dxa"/>
          </w:tcPr>
          <w:p w14:paraId="398C09F0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/>
                <w:bCs/>
                <w:lang w:val="hy-AM"/>
              </w:rPr>
              <w:t>Տրանսպորտային փոխհատուցման գումարը /տարեկան/5-օրյա</w:t>
            </w:r>
          </w:p>
        </w:tc>
      </w:tr>
      <w:tr w:rsidR="00916997" w:rsidRPr="00571B11" w14:paraId="49E27777" w14:textId="77777777" w:rsidTr="00EE6F18">
        <w:tc>
          <w:tcPr>
            <w:tcW w:w="3145" w:type="dxa"/>
          </w:tcPr>
          <w:p w14:paraId="0350DD41" w14:textId="77777777" w:rsidR="00916997" w:rsidRPr="00571B11" w:rsidRDefault="00916997" w:rsidP="00EE6F18">
            <w:pPr>
              <w:rPr>
                <w:rFonts w:ascii="GHEA Grapalat" w:hAnsi="GHEA Grapalat" w:cs="Calibri"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Արագածոտն</w:t>
            </w:r>
            <w:proofErr w:type="spellEnd"/>
          </w:p>
        </w:tc>
        <w:tc>
          <w:tcPr>
            <w:tcW w:w="3060" w:type="dxa"/>
          </w:tcPr>
          <w:p w14:paraId="5044B43E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48</w:t>
            </w:r>
          </w:p>
        </w:tc>
        <w:tc>
          <w:tcPr>
            <w:tcW w:w="4050" w:type="dxa"/>
          </w:tcPr>
          <w:p w14:paraId="76C3A01D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4254000</w:t>
            </w:r>
          </w:p>
        </w:tc>
      </w:tr>
      <w:tr w:rsidR="00916997" w:rsidRPr="00571B11" w14:paraId="54D73F35" w14:textId="77777777" w:rsidTr="00EE6F18">
        <w:tc>
          <w:tcPr>
            <w:tcW w:w="3145" w:type="dxa"/>
          </w:tcPr>
          <w:p w14:paraId="100DDEAF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Արարատ</w:t>
            </w:r>
            <w:proofErr w:type="spellEnd"/>
          </w:p>
        </w:tc>
        <w:tc>
          <w:tcPr>
            <w:tcW w:w="3060" w:type="dxa"/>
          </w:tcPr>
          <w:p w14:paraId="7F2499DD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44</w:t>
            </w:r>
          </w:p>
        </w:tc>
        <w:tc>
          <w:tcPr>
            <w:tcW w:w="4050" w:type="dxa"/>
          </w:tcPr>
          <w:p w14:paraId="3A2FBFA0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3899500</w:t>
            </w:r>
          </w:p>
        </w:tc>
      </w:tr>
      <w:tr w:rsidR="00916997" w:rsidRPr="00571B11" w14:paraId="56A219F0" w14:textId="77777777" w:rsidTr="00EE6F18">
        <w:tc>
          <w:tcPr>
            <w:tcW w:w="3145" w:type="dxa"/>
          </w:tcPr>
          <w:p w14:paraId="60A0A52D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Արմավիր</w:t>
            </w:r>
            <w:proofErr w:type="spellEnd"/>
          </w:p>
        </w:tc>
        <w:tc>
          <w:tcPr>
            <w:tcW w:w="3060" w:type="dxa"/>
          </w:tcPr>
          <w:p w14:paraId="0DED8FC9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50</w:t>
            </w:r>
          </w:p>
        </w:tc>
        <w:tc>
          <w:tcPr>
            <w:tcW w:w="4050" w:type="dxa"/>
          </w:tcPr>
          <w:p w14:paraId="6DB1BCBA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4431250</w:t>
            </w:r>
          </w:p>
        </w:tc>
      </w:tr>
      <w:tr w:rsidR="00916997" w:rsidRPr="00571B11" w14:paraId="5FDACBBA" w14:textId="77777777" w:rsidTr="00EE6F18">
        <w:tc>
          <w:tcPr>
            <w:tcW w:w="3145" w:type="dxa"/>
          </w:tcPr>
          <w:p w14:paraId="23C9FB75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Գեղարքունիք</w:t>
            </w:r>
            <w:proofErr w:type="spellEnd"/>
          </w:p>
        </w:tc>
        <w:tc>
          <w:tcPr>
            <w:tcW w:w="3060" w:type="dxa"/>
          </w:tcPr>
          <w:p w14:paraId="16C0873B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75</w:t>
            </w:r>
          </w:p>
        </w:tc>
        <w:tc>
          <w:tcPr>
            <w:tcW w:w="4050" w:type="dxa"/>
          </w:tcPr>
          <w:p w14:paraId="7310A019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6646875</w:t>
            </w:r>
          </w:p>
        </w:tc>
      </w:tr>
      <w:tr w:rsidR="00916997" w:rsidRPr="00571B11" w14:paraId="1C180565" w14:textId="77777777" w:rsidTr="00EE6F18">
        <w:tc>
          <w:tcPr>
            <w:tcW w:w="3145" w:type="dxa"/>
          </w:tcPr>
          <w:p w14:paraId="67C68718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Լոռի</w:t>
            </w:r>
            <w:proofErr w:type="spellEnd"/>
          </w:p>
        </w:tc>
        <w:tc>
          <w:tcPr>
            <w:tcW w:w="3060" w:type="dxa"/>
          </w:tcPr>
          <w:p w14:paraId="46398C78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45</w:t>
            </w:r>
          </w:p>
        </w:tc>
        <w:tc>
          <w:tcPr>
            <w:tcW w:w="4050" w:type="dxa"/>
          </w:tcPr>
          <w:p w14:paraId="28CEAEE3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3988125</w:t>
            </w:r>
          </w:p>
        </w:tc>
      </w:tr>
      <w:tr w:rsidR="00916997" w:rsidRPr="00571B11" w14:paraId="19E0D9F3" w14:textId="77777777" w:rsidTr="00EE6F18">
        <w:tc>
          <w:tcPr>
            <w:tcW w:w="3145" w:type="dxa"/>
          </w:tcPr>
          <w:p w14:paraId="6093BFBE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Կոտայք</w:t>
            </w:r>
            <w:proofErr w:type="spellEnd"/>
          </w:p>
        </w:tc>
        <w:tc>
          <w:tcPr>
            <w:tcW w:w="3060" w:type="dxa"/>
          </w:tcPr>
          <w:p w14:paraId="1F2FC3E0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75</w:t>
            </w:r>
          </w:p>
        </w:tc>
        <w:tc>
          <w:tcPr>
            <w:tcW w:w="4050" w:type="dxa"/>
          </w:tcPr>
          <w:p w14:paraId="067A38C7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6646875</w:t>
            </w:r>
          </w:p>
        </w:tc>
      </w:tr>
      <w:tr w:rsidR="00916997" w:rsidRPr="00571B11" w14:paraId="7B38B7B6" w14:textId="77777777" w:rsidTr="00EE6F18">
        <w:tc>
          <w:tcPr>
            <w:tcW w:w="3145" w:type="dxa"/>
          </w:tcPr>
          <w:p w14:paraId="621606D5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Շիրակ</w:t>
            </w:r>
            <w:proofErr w:type="spellEnd"/>
          </w:p>
        </w:tc>
        <w:tc>
          <w:tcPr>
            <w:tcW w:w="3060" w:type="dxa"/>
          </w:tcPr>
          <w:p w14:paraId="02110521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46</w:t>
            </w:r>
          </w:p>
        </w:tc>
        <w:tc>
          <w:tcPr>
            <w:tcW w:w="4050" w:type="dxa"/>
          </w:tcPr>
          <w:p w14:paraId="61FE7E1B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4076750</w:t>
            </w:r>
          </w:p>
        </w:tc>
      </w:tr>
      <w:tr w:rsidR="00916997" w:rsidRPr="00571B11" w14:paraId="5AA0AFA9" w14:textId="77777777" w:rsidTr="00EE6F18">
        <w:tc>
          <w:tcPr>
            <w:tcW w:w="3145" w:type="dxa"/>
          </w:tcPr>
          <w:p w14:paraId="49ECB328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Սյունիք</w:t>
            </w:r>
            <w:proofErr w:type="spellEnd"/>
          </w:p>
        </w:tc>
        <w:tc>
          <w:tcPr>
            <w:tcW w:w="3060" w:type="dxa"/>
          </w:tcPr>
          <w:p w14:paraId="18A1F10E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27</w:t>
            </w:r>
          </w:p>
        </w:tc>
        <w:tc>
          <w:tcPr>
            <w:tcW w:w="4050" w:type="dxa"/>
          </w:tcPr>
          <w:p w14:paraId="17A972AA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2392875</w:t>
            </w:r>
          </w:p>
        </w:tc>
      </w:tr>
      <w:tr w:rsidR="00916997" w:rsidRPr="00571B11" w14:paraId="509B2D20" w14:textId="77777777" w:rsidTr="00EE6F18">
        <w:tc>
          <w:tcPr>
            <w:tcW w:w="3145" w:type="dxa"/>
          </w:tcPr>
          <w:p w14:paraId="617FC04F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Վայոց</w:t>
            </w:r>
            <w:proofErr w:type="spellEnd"/>
            <w:r w:rsidRPr="00571B11">
              <w:rPr>
                <w:rFonts w:ascii="GHEA Grapalat" w:hAnsi="GHEA Grapalat" w:cs="Calibri"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ձոր</w:t>
            </w:r>
            <w:proofErr w:type="spellEnd"/>
          </w:p>
        </w:tc>
        <w:tc>
          <w:tcPr>
            <w:tcW w:w="3060" w:type="dxa"/>
          </w:tcPr>
          <w:p w14:paraId="7D016F56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17</w:t>
            </w:r>
          </w:p>
        </w:tc>
        <w:tc>
          <w:tcPr>
            <w:tcW w:w="4050" w:type="dxa"/>
          </w:tcPr>
          <w:p w14:paraId="3B1931E0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1506625</w:t>
            </w:r>
          </w:p>
        </w:tc>
      </w:tr>
      <w:tr w:rsidR="00916997" w:rsidRPr="00571B11" w14:paraId="5811B1EF" w14:textId="77777777" w:rsidTr="00EE6F18">
        <w:tc>
          <w:tcPr>
            <w:tcW w:w="3145" w:type="dxa"/>
          </w:tcPr>
          <w:p w14:paraId="6C1EFACA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Տավուշ</w:t>
            </w:r>
            <w:proofErr w:type="spellEnd"/>
          </w:p>
        </w:tc>
        <w:tc>
          <w:tcPr>
            <w:tcW w:w="3060" w:type="dxa"/>
          </w:tcPr>
          <w:p w14:paraId="7B88133C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11</w:t>
            </w:r>
          </w:p>
        </w:tc>
        <w:tc>
          <w:tcPr>
            <w:tcW w:w="4050" w:type="dxa"/>
          </w:tcPr>
          <w:p w14:paraId="2E56EEBE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974875</w:t>
            </w:r>
          </w:p>
        </w:tc>
      </w:tr>
      <w:tr w:rsidR="00916997" w:rsidRPr="00571B11" w14:paraId="0488C75D" w14:textId="77777777" w:rsidTr="00EE6F18">
        <w:tc>
          <w:tcPr>
            <w:tcW w:w="3145" w:type="dxa"/>
          </w:tcPr>
          <w:p w14:paraId="39E3FF88" w14:textId="77777777" w:rsidR="00916997" w:rsidRPr="00571B11" w:rsidRDefault="00916997" w:rsidP="00EE6F18">
            <w:pPr>
              <w:spacing w:before="100" w:beforeAutospacing="1" w:after="100" w:afterAutospacing="1"/>
              <w:jc w:val="both"/>
              <w:outlineLvl w:val="1"/>
              <w:rPr>
                <w:rFonts w:ascii="GHEA Grapalat" w:hAnsi="GHEA Grapalat"/>
                <w:bCs/>
                <w:lang w:val="hy-AM"/>
              </w:rPr>
            </w:pPr>
            <w:proofErr w:type="spellStart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Ընդամենը</w:t>
            </w:r>
            <w:proofErr w:type="spellEnd"/>
            <w:r w:rsidRPr="00571B11">
              <w:rPr>
                <w:rFonts w:ascii="GHEA Grapalat" w:hAnsi="GHEA Grapalat" w:cs="Calibri"/>
                <w:color w:val="000000"/>
                <w:lang w:val="en-US"/>
              </w:rPr>
              <w:t>՝</w:t>
            </w:r>
          </w:p>
        </w:tc>
        <w:tc>
          <w:tcPr>
            <w:tcW w:w="3060" w:type="dxa"/>
          </w:tcPr>
          <w:p w14:paraId="7ACED8D9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438</w:t>
            </w:r>
          </w:p>
        </w:tc>
        <w:tc>
          <w:tcPr>
            <w:tcW w:w="4050" w:type="dxa"/>
          </w:tcPr>
          <w:p w14:paraId="6C61F1DE" w14:textId="77777777" w:rsidR="00916997" w:rsidRPr="00571B11" w:rsidRDefault="00916997" w:rsidP="00EE6F18">
            <w:pPr>
              <w:spacing w:before="100" w:beforeAutospacing="1" w:after="100" w:afterAutospacing="1"/>
              <w:jc w:val="center"/>
              <w:outlineLvl w:val="1"/>
              <w:rPr>
                <w:rFonts w:ascii="GHEA Grapalat" w:hAnsi="GHEA Grapalat"/>
                <w:bCs/>
                <w:lang w:val="hy-AM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38817750</w:t>
            </w:r>
          </w:p>
        </w:tc>
      </w:tr>
    </w:tbl>
    <w:p w14:paraId="0E54FC0D" w14:textId="77777777" w:rsidR="00916997" w:rsidRPr="00571B11" w:rsidRDefault="00916997" w:rsidP="00916997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Նախահաշվարկի բանաձևը ստացվում է հետևյալ տրամաբանությամբ.</w:t>
      </w:r>
    </w:p>
    <w:p w14:paraId="6D563A37" w14:textId="77777777" w:rsidR="00916997" w:rsidRPr="00571B11" w:rsidRDefault="00916997" w:rsidP="00916997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Յուրաքանչյուր մանկավարժական աշխատողի համար հանրակրթության համանմանությամբ ամսական կտրվածքով հաշվարկվել է տրանսպորտային փոխհատուցման գումար՝ 7090 ՀՀ դրամի չափով: Օրական ծախսը հաշվարկվում է 7090/20=354,5 ՀՀ դրամի չափով: Տարվա համար 5-օրյա աշխատանքային գրաֆիկով աշխատելու դեպքում ընդհանուր օրական ծախսը  բոլոր մանկավարժական աշխատողների համար բազմապատկվում է 250 օրով/ելնելով կարգի տրամաբանությունից/:</w:t>
      </w:r>
    </w:p>
    <w:p w14:paraId="76378710" w14:textId="77777777" w:rsidR="00916997" w:rsidRPr="00571B11" w:rsidRDefault="00916997" w:rsidP="00916997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/>
          <w:lang w:val="hy-AM"/>
        </w:rPr>
      </w:pPr>
    </w:p>
    <w:p w14:paraId="610A84F1" w14:textId="47B860A8" w:rsidR="002304BB" w:rsidRPr="00571B11" w:rsidRDefault="002304BB">
      <w:pPr>
        <w:spacing w:after="160" w:line="259" w:lineRule="auto"/>
        <w:rPr>
          <w:rFonts w:ascii="GHEA Grapalat" w:hAnsi="GHEA Grapalat"/>
          <w:lang w:val="hy-AM"/>
        </w:rPr>
      </w:pPr>
      <w:r w:rsidRPr="00571B11">
        <w:rPr>
          <w:rFonts w:ascii="GHEA Grapalat" w:hAnsi="GHEA Grapalat"/>
          <w:lang w:val="hy-AM"/>
        </w:rPr>
        <w:br w:type="page"/>
      </w:r>
    </w:p>
    <w:p w14:paraId="236965DB" w14:textId="77777777" w:rsidR="002304BB" w:rsidRPr="00571B11" w:rsidRDefault="002304BB" w:rsidP="002304BB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 w:val="24"/>
          <w:szCs w:val="24"/>
          <w:lang w:val="hy-AM"/>
        </w:rPr>
      </w:pPr>
      <w:r w:rsidRPr="00571B11">
        <w:rPr>
          <w:rFonts w:ascii="GHEA Grapalat" w:hAnsi="GHEA Grapalat" w:cs="Calibri"/>
          <w:b/>
          <w:bCs/>
          <w:color w:val="2F5496" w:themeColor="accent5" w:themeShade="BF"/>
          <w:sz w:val="24"/>
          <w:szCs w:val="24"/>
          <w:lang w:val="hy-AM"/>
        </w:rPr>
        <w:lastRenderedPageBreak/>
        <w:t xml:space="preserve">Նախադպրոցական կրթության ծառայությունների զարգացած ցանցի ներդրում՝ մասնավորի հետ համագործակցությամբ </w:t>
      </w:r>
    </w:p>
    <w:p w14:paraId="1D75392F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Միջոցառման նպատակ՝</w:t>
      </w:r>
    </w:p>
    <w:p w14:paraId="351F8383" w14:textId="1DFC1B4A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Նախադպրոցական կրթության մատչելիության ընդլայնում</w:t>
      </w:r>
    </w:p>
    <w:p w14:paraId="6BAF9DA1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</w:p>
    <w:p w14:paraId="1504FE5A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Միջոցառման նկարագրությունը`</w:t>
      </w:r>
    </w:p>
    <w:p w14:paraId="09C6608C" w14:textId="4B3F08B9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Քաղաքային բնակավայրերում, որտեղ համայնքային նախադպրոցական հաստատությունների ֆիզիկական պայմանների անբավարարությամբ և առկա հերթերով պայմանավորված երեխաները այդպես էլ չեն ընդգրկվում հաստատություններ՝ նախադպրոցական ծառայություններն առնվազն 5-6 տարեկան երեխաների համար կպատվիրակվի մասնավորին</w:t>
      </w:r>
    </w:p>
    <w:p w14:paraId="4C3E75F3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</w:p>
    <w:p w14:paraId="1A72917C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Միջոցառման (պետության միջամտության) տեսակը՝</w:t>
      </w:r>
    </w:p>
    <w:p w14:paraId="3844057C" w14:textId="479F6267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Ծառայություն</w:t>
      </w:r>
    </w:p>
    <w:p w14:paraId="488EE97A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</w:p>
    <w:p w14:paraId="24932BCF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Սպասվող օգուտները՝</w:t>
      </w:r>
    </w:p>
    <w:p w14:paraId="3D045BCC" w14:textId="2D9FC1EA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Առաջին դասարան ընդունվող յուրաքանչյուր երեխա առնվազն մեկ տարի ընդգրկված կլինի նախադպրոցական կրթության մեջ</w:t>
      </w:r>
    </w:p>
    <w:p w14:paraId="64DF0A9E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</w:p>
    <w:p w14:paraId="00BE5523" w14:textId="5BA73CB8" w:rsidR="002304BB" w:rsidRPr="00571B11" w:rsidRDefault="002304BB" w:rsidP="002304BB">
      <w:pPr>
        <w:jc w:val="both"/>
        <w:outlineLvl w:val="1"/>
        <w:rPr>
          <w:rFonts w:ascii="GHEA Grapalat" w:hAnsi="GHEA Grapalat"/>
          <w:b/>
          <w:bCs/>
          <w:lang w:val="hy-AM"/>
        </w:rPr>
      </w:pPr>
      <w:r w:rsidRPr="00571B11">
        <w:rPr>
          <w:rFonts w:ascii="GHEA Grapalat" w:hAnsi="GHEA Grapalat"/>
          <w:b/>
          <w:bCs/>
          <w:lang w:val="hy-AM"/>
        </w:rPr>
        <w:t>Կապը Նոր նախաձեռնության ոլորտի ռազմավարության հետ, եթե հաստատված ռազմավարություն առկա է</w:t>
      </w:r>
    </w:p>
    <w:p w14:paraId="20D4C34F" w14:textId="2A8C8258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ՀՀ կառավարության 2023թ. մարտի 16-ի N 351-Լ որոշմամբ հաստատված «ՀԱՅԱՍՏԱՆԻ ՀԱՆՐԱՊԵՏՈՒԹՅԱՆ ԿՐԹՈՒԹՅԱՆ ՄԻՆՉԵՎ 2030 ԹՎԱԿԱՆԻ ԶԱՐԳԱՑՄԱՆ ՊԵՏԱԿԱՆ ԾՐԱԳԻՐԸ» ՀԱՍՏԱՏԵԼՈՒ ՄԱՍԻՆ» ՕՐԵՆՔԻՑ ԲԽՈՂ ԳՈՐԾՈՂՈՒԹՅՈՒՆՆԵՐԻ ծրագրի 2.1.3 գործողություն</w:t>
      </w:r>
    </w:p>
    <w:p w14:paraId="6B712682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</w:p>
    <w:p w14:paraId="1D556BE5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571B11">
        <w:rPr>
          <w:rFonts w:ascii="GHEA Grapalat" w:hAnsi="GHEA Grapalat"/>
          <w:b/>
          <w:bCs/>
          <w:u w:val="single"/>
          <w:lang w:val="hy-AM"/>
        </w:rPr>
        <w:t>Միջոցառման հիմքում դրված ծախսային պարտավորության բնույթը</w:t>
      </w:r>
    </w:p>
    <w:p w14:paraId="7118E606" w14:textId="77777777" w:rsidR="002304BB" w:rsidRPr="00571B11" w:rsidRDefault="002304BB" w:rsidP="002304BB">
      <w:pPr>
        <w:jc w:val="both"/>
        <w:outlineLvl w:val="1"/>
        <w:rPr>
          <w:rFonts w:ascii="GHEA Grapalat" w:hAnsi="GHEA Grapalat"/>
          <w:bCs/>
          <w:lang w:val="hy-AM"/>
        </w:rPr>
      </w:pPr>
      <w:r w:rsidRPr="00571B11">
        <w:rPr>
          <w:rFonts w:ascii="GHEA Grapalat" w:hAnsi="GHEA Grapalat"/>
          <w:bCs/>
          <w:lang w:val="hy-AM"/>
        </w:rPr>
        <w:t>Հայեցողական</w:t>
      </w:r>
    </w:p>
    <w:p w14:paraId="633D74B8" w14:textId="6DCAF197" w:rsidR="002304BB" w:rsidRPr="00571B11" w:rsidRDefault="002304BB" w:rsidP="002304BB">
      <w:pPr>
        <w:spacing w:before="100" w:beforeAutospacing="1" w:after="100" w:afterAutospacing="1"/>
        <w:jc w:val="center"/>
        <w:outlineLvl w:val="1"/>
        <w:rPr>
          <w:rFonts w:ascii="GHEA Grapalat" w:hAnsi="GHEA Grapalat"/>
          <w:b/>
          <w:bCs/>
          <w:lang w:val="hy-AM"/>
        </w:rPr>
      </w:pPr>
      <w:r w:rsidRPr="00571B11">
        <w:rPr>
          <w:rFonts w:ascii="GHEA Grapalat" w:hAnsi="GHEA Grapalat"/>
          <w:b/>
          <w:bCs/>
          <w:lang w:val="hy-AM"/>
        </w:rPr>
        <w:t>Նախահաշիվ (2027–2029)</w:t>
      </w:r>
    </w:p>
    <w:tbl>
      <w:tblPr>
        <w:tblStyle w:val="TableGrid"/>
        <w:tblW w:w="10373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2010"/>
        <w:gridCol w:w="1701"/>
        <w:gridCol w:w="1984"/>
        <w:gridCol w:w="1418"/>
        <w:gridCol w:w="1843"/>
        <w:gridCol w:w="1417"/>
      </w:tblGrid>
      <w:tr w:rsidR="002304BB" w:rsidRPr="00571B11" w14:paraId="2735E1AE" w14:textId="77777777" w:rsidTr="002304BB">
        <w:trPr>
          <w:trHeight w:val="1754"/>
        </w:trPr>
        <w:tc>
          <w:tcPr>
            <w:tcW w:w="2010" w:type="dxa"/>
            <w:vAlign w:val="center"/>
          </w:tcPr>
          <w:p w14:paraId="47B394BB" w14:textId="77777777" w:rsidR="002304BB" w:rsidRPr="00571B11" w:rsidRDefault="002304BB" w:rsidP="00EE6F18">
            <w:pPr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Համայնքը</w:t>
            </w:r>
            <w:proofErr w:type="spellEnd"/>
          </w:p>
        </w:tc>
        <w:tc>
          <w:tcPr>
            <w:tcW w:w="1701" w:type="dxa"/>
            <w:vAlign w:val="center"/>
          </w:tcPr>
          <w:p w14:paraId="4F5D9443" w14:textId="77777777" w:rsidR="002304BB" w:rsidRPr="00571B11" w:rsidRDefault="002304BB" w:rsidP="00EE6F18">
            <w:pPr>
              <w:rPr>
                <w:rFonts w:ascii="GHEA Grapalat" w:hAnsi="GHEA Grapalat" w:cs="Calibri"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Հերթագրված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5-6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տարեկան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երեխաների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թիվը</w:t>
            </w:r>
            <w:proofErr w:type="spellEnd"/>
          </w:p>
        </w:tc>
        <w:tc>
          <w:tcPr>
            <w:tcW w:w="1984" w:type="dxa"/>
            <w:vAlign w:val="bottom"/>
          </w:tcPr>
          <w:p w14:paraId="540DAF5F" w14:textId="494DFC5B" w:rsidR="002304BB" w:rsidRPr="00571B11" w:rsidRDefault="002304BB" w:rsidP="00EE6F18">
            <w:pPr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Մեկ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երեխայի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նախադպրոցա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>-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կան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կրթության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ապահովման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համար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պահանջվող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գումարը</w:t>
            </w:r>
            <w:proofErr w:type="spellEnd"/>
          </w:p>
        </w:tc>
        <w:tc>
          <w:tcPr>
            <w:tcW w:w="1418" w:type="dxa"/>
            <w:vAlign w:val="center"/>
          </w:tcPr>
          <w:p w14:paraId="2C0DB1F8" w14:textId="77777777" w:rsidR="002304BB" w:rsidRPr="00571B11" w:rsidRDefault="002304BB" w:rsidP="00EE6F18">
            <w:pPr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Ընդհանուր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գումարը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,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որից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՝ </w:t>
            </w:r>
          </w:p>
        </w:tc>
        <w:tc>
          <w:tcPr>
            <w:tcW w:w="1843" w:type="dxa"/>
            <w:vAlign w:val="center"/>
          </w:tcPr>
          <w:p w14:paraId="2471447F" w14:textId="77777777" w:rsidR="002304BB" w:rsidRPr="00571B11" w:rsidRDefault="002304BB" w:rsidP="00EE6F18">
            <w:pPr>
              <w:rPr>
                <w:rFonts w:ascii="GHEA Grapalat" w:hAnsi="GHEA Grapalat" w:cs="Calibri"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Համայնքի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մասնաբաժինը</w:t>
            </w:r>
            <w:proofErr w:type="spellEnd"/>
          </w:p>
        </w:tc>
        <w:tc>
          <w:tcPr>
            <w:tcW w:w="1417" w:type="dxa"/>
            <w:vAlign w:val="center"/>
          </w:tcPr>
          <w:p w14:paraId="285D87F7" w14:textId="77777777" w:rsidR="002304BB" w:rsidRPr="00571B11" w:rsidRDefault="002304BB" w:rsidP="00EE6F18">
            <w:pPr>
              <w:rPr>
                <w:rFonts w:ascii="GHEA Grapalat" w:hAnsi="GHEA Grapalat" w:cs="Calibri"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Պետական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բյուջեի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մասնաբաժինը</w:t>
            </w:r>
            <w:proofErr w:type="spellEnd"/>
          </w:p>
        </w:tc>
      </w:tr>
      <w:tr w:rsidR="002304BB" w:rsidRPr="00571B11" w14:paraId="6584EA32" w14:textId="77777777" w:rsidTr="00B6151B">
        <w:tc>
          <w:tcPr>
            <w:tcW w:w="2010" w:type="dxa"/>
            <w:vAlign w:val="center"/>
          </w:tcPr>
          <w:p w14:paraId="591F869C" w14:textId="77777777" w:rsidR="002304BB" w:rsidRPr="00571B11" w:rsidRDefault="002304BB" w:rsidP="00EE6F18">
            <w:pPr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Երևան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/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սկսած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01.01.2027/</w:t>
            </w:r>
          </w:p>
        </w:tc>
        <w:tc>
          <w:tcPr>
            <w:tcW w:w="1701" w:type="dxa"/>
            <w:vAlign w:val="center"/>
          </w:tcPr>
          <w:p w14:paraId="297BE391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400</w:t>
            </w:r>
          </w:p>
        </w:tc>
        <w:tc>
          <w:tcPr>
            <w:tcW w:w="1984" w:type="dxa"/>
            <w:vAlign w:val="center"/>
          </w:tcPr>
          <w:p w14:paraId="10D603CD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425700</w:t>
            </w:r>
          </w:p>
        </w:tc>
        <w:tc>
          <w:tcPr>
            <w:tcW w:w="1418" w:type="dxa"/>
            <w:vAlign w:val="center"/>
          </w:tcPr>
          <w:p w14:paraId="7D5C85F1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bCs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bCs/>
                <w:color w:val="000000"/>
                <w:lang w:val="en-US"/>
              </w:rPr>
              <w:t>170280.0</w:t>
            </w:r>
          </w:p>
        </w:tc>
        <w:tc>
          <w:tcPr>
            <w:tcW w:w="1843" w:type="dxa"/>
            <w:vAlign w:val="center"/>
          </w:tcPr>
          <w:p w14:paraId="618B70C6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85140.0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3D725072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85140.0</w:t>
            </w:r>
          </w:p>
        </w:tc>
      </w:tr>
      <w:tr w:rsidR="002304BB" w:rsidRPr="00571B11" w14:paraId="5DE95D58" w14:textId="77777777" w:rsidTr="00B6151B">
        <w:tc>
          <w:tcPr>
            <w:tcW w:w="2010" w:type="dxa"/>
            <w:vAlign w:val="center"/>
          </w:tcPr>
          <w:p w14:paraId="371976A0" w14:textId="0E233E0B" w:rsidR="002304BB" w:rsidRPr="00571B11" w:rsidRDefault="002304BB" w:rsidP="00EE6F18">
            <w:pPr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lastRenderedPageBreak/>
              <w:t>Աբովյան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/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սկսած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01.01.2028/</w:t>
            </w:r>
          </w:p>
        </w:tc>
        <w:tc>
          <w:tcPr>
            <w:tcW w:w="1701" w:type="dxa"/>
            <w:vAlign w:val="center"/>
          </w:tcPr>
          <w:p w14:paraId="66E8B8A1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80</w:t>
            </w:r>
          </w:p>
        </w:tc>
        <w:tc>
          <w:tcPr>
            <w:tcW w:w="1984" w:type="dxa"/>
            <w:vAlign w:val="center"/>
          </w:tcPr>
          <w:p w14:paraId="08FFF6E5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425700</w:t>
            </w:r>
          </w:p>
        </w:tc>
        <w:tc>
          <w:tcPr>
            <w:tcW w:w="1418" w:type="dxa"/>
            <w:vAlign w:val="center"/>
          </w:tcPr>
          <w:p w14:paraId="5EAF7313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34056.0</w:t>
            </w:r>
          </w:p>
        </w:tc>
        <w:tc>
          <w:tcPr>
            <w:tcW w:w="1843" w:type="dxa"/>
            <w:vAlign w:val="center"/>
          </w:tcPr>
          <w:p w14:paraId="0BDE8F79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17028.0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7432DA30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17028.0</w:t>
            </w:r>
          </w:p>
        </w:tc>
      </w:tr>
      <w:tr w:rsidR="002304BB" w:rsidRPr="00571B11" w14:paraId="03C4F87A" w14:textId="77777777" w:rsidTr="00B6151B">
        <w:tc>
          <w:tcPr>
            <w:tcW w:w="2010" w:type="dxa"/>
            <w:vAlign w:val="center"/>
          </w:tcPr>
          <w:p w14:paraId="5CAEE730" w14:textId="77777777" w:rsidR="002304BB" w:rsidRPr="00571B11" w:rsidRDefault="002304BB" w:rsidP="00EE6F18">
            <w:pPr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Վանաձոր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/</w:t>
            </w: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սկսած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 xml:space="preserve"> 01.01.2028/</w:t>
            </w:r>
          </w:p>
        </w:tc>
        <w:tc>
          <w:tcPr>
            <w:tcW w:w="1701" w:type="dxa"/>
            <w:vAlign w:val="center"/>
          </w:tcPr>
          <w:p w14:paraId="3CE7FDB2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90</w:t>
            </w:r>
          </w:p>
        </w:tc>
        <w:tc>
          <w:tcPr>
            <w:tcW w:w="1984" w:type="dxa"/>
            <w:vAlign w:val="center"/>
          </w:tcPr>
          <w:p w14:paraId="2AFC66AA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425700</w:t>
            </w:r>
          </w:p>
        </w:tc>
        <w:tc>
          <w:tcPr>
            <w:tcW w:w="1418" w:type="dxa"/>
            <w:vAlign w:val="center"/>
          </w:tcPr>
          <w:p w14:paraId="2FFB48CC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38313.0</w:t>
            </w:r>
          </w:p>
        </w:tc>
        <w:tc>
          <w:tcPr>
            <w:tcW w:w="1843" w:type="dxa"/>
            <w:vAlign w:val="center"/>
          </w:tcPr>
          <w:p w14:paraId="5624870F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19156.5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525E3931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19156.5</w:t>
            </w:r>
          </w:p>
        </w:tc>
      </w:tr>
      <w:tr w:rsidR="002304BB" w:rsidRPr="00571B11" w14:paraId="2E1D8430" w14:textId="77777777" w:rsidTr="00B6151B">
        <w:tc>
          <w:tcPr>
            <w:tcW w:w="2010" w:type="dxa"/>
            <w:vAlign w:val="center"/>
          </w:tcPr>
          <w:p w14:paraId="367D1479" w14:textId="77777777" w:rsidR="002304BB" w:rsidRPr="00571B11" w:rsidRDefault="002304BB" w:rsidP="00EE6F18">
            <w:pPr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</w:pPr>
            <w:proofErr w:type="spellStart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Ընդամենը</w:t>
            </w:r>
            <w:proofErr w:type="spellEnd"/>
            <w:r w:rsidRPr="00571B11">
              <w:rPr>
                <w:rFonts w:ascii="GHEA Grapalat" w:hAnsi="GHEA Grapalat" w:cs="Calibri"/>
                <w:b/>
                <w:bCs/>
                <w:color w:val="000000"/>
                <w:lang w:val="en-US"/>
              </w:rPr>
              <w:t>՝</w:t>
            </w:r>
          </w:p>
        </w:tc>
        <w:tc>
          <w:tcPr>
            <w:tcW w:w="1701" w:type="dxa"/>
            <w:vAlign w:val="center"/>
          </w:tcPr>
          <w:p w14:paraId="7787299D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570</w:t>
            </w:r>
          </w:p>
          <w:p w14:paraId="17546D11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1CE8D090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2A95DE4F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242649.0</w:t>
            </w:r>
          </w:p>
        </w:tc>
        <w:tc>
          <w:tcPr>
            <w:tcW w:w="1843" w:type="dxa"/>
            <w:vAlign w:val="center"/>
          </w:tcPr>
          <w:p w14:paraId="527E46CD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121324.5</w:t>
            </w:r>
          </w:p>
        </w:tc>
        <w:tc>
          <w:tcPr>
            <w:tcW w:w="1417" w:type="dxa"/>
            <w:shd w:val="clear" w:color="auto" w:fill="BDD6EE" w:themeFill="accent1" w:themeFillTint="66"/>
            <w:vAlign w:val="center"/>
          </w:tcPr>
          <w:p w14:paraId="516F18F6" w14:textId="77777777" w:rsidR="002304BB" w:rsidRPr="00571B11" w:rsidRDefault="002304BB" w:rsidP="00EE6F18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 w:rsidRPr="00571B11">
              <w:rPr>
                <w:rFonts w:ascii="GHEA Grapalat" w:hAnsi="GHEA Grapalat" w:cs="Calibri"/>
                <w:color w:val="000000"/>
                <w:lang w:val="en-US"/>
              </w:rPr>
              <w:t>121324.5</w:t>
            </w:r>
          </w:p>
        </w:tc>
      </w:tr>
    </w:tbl>
    <w:p w14:paraId="3D64F1B7" w14:textId="77777777" w:rsidR="002304BB" w:rsidRPr="00571B11" w:rsidRDefault="002304BB" w:rsidP="002304BB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</w:p>
    <w:p w14:paraId="67949609" w14:textId="77777777" w:rsidR="002304BB" w:rsidRPr="00571B11" w:rsidRDefault="002304BB" w:rsidP="002304BB">
      <w:pPr>
        <w:rPr>
          <w:rFonts w:ascii="GHEA Grapalat" w:hAnsi="GHEA Grapalat"/>
        </w:rPr>
      </w:pPr>
    </w:p>
    <w:bookmarkEnd w:id="0"/>
    <w:p w14:paraId="0760E227" w14:textId="77777777" w:rsidR="00EC746A" w:rsidRPr="00571B11" w:rsidRDefault="00EC746A">
      <w:pPr>
        <w:rPr>
          <w:rFonts w:ascii="GHEA Grapalat" w:hAnsi="GHEA Grapalat"/>
          <w:lang w:val="hy-AM"/>
        </w:rPr>
      </w:pPr>
    </w:p>
    <w:sectPr w:rsidR="00EC746A" w:rsidRPr="00571B11" w:rsidSect="00EC746A">
      <w:headerReference w:type="default" r:id="rId7"/>
      <w:footerReference w:type="default" r:id="rId8"/>
      <w:pgSz w:w="11907" w:h="16840" w:code="9"/>
      <w:pgMar w:top="1440" w:right="65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668E8" w14:textId="77777777" w:rsidR="0089612A" w:rsidRDefault="0089612A">
      <w:r>
        <w:separator/>
      </w:r>
    </w:p>
  </w:endnote>
  <w:endnote w:type="continuationSeparator" w:id="0">
    <w:p w14:paraId="0C0FDE24" w14:textId="77777777" w:rsidR="0089612A" w:rsidRDefault="0089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384FF" w14:textId="77777777" w:rsidR="009941DC" w:rsidRDefault="009941D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7961E00F" w14:textId="77777777" w:rsidR="009941DC" w:rsidRDefault="0099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66D8E" w14:textId="77777777" w:rsidR="0089612A" w:rsidRDefault="0089612A">
      <w:r>
        <w:separator/>
      </w:r>
    </w:p>
  </w:footnote>
  <w:footnote w:type="continuationSeparator" w:id="0">
    <w:p w14:paraId="4938CCED" w14:textId="77777777" w:rsidR="0089612A" w:rsidRDefault="00896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CD255" w14:textId="5CED36B0" w:rsidR="009941DC" w:rsidRDefault="009941DC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9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ՀՀ ԿԳՄՍՆ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1357F620" w14:textId="3089EA97" w:rsidR="00877A8B" w:rsidRPr="005423CB" w:rsidRDefault="00877A8B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hy-AM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Նոր նախաձեռնություններ</w:t>
    </w:r>
  </w:p>
  <w:p w14:paraId="2B6DF2C7" w14:textId="00272E73" w:rsidR="009941DC" w:rsidRPr="00C24E65" w:rsidRDefault="009941DC" w:rsidP="00877A8B">
    <w:pPr>
      <w:pStyle w:val="Header"/>
      <w:tabs>
        <w:tab w:val="clear" w:pos="4680"/>
        <w:tab w:val="clear" w:pos="9360"/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E445F70" wp14:editId="500E2EF8">
              <wp:simplePos x="0" y="0"/>
              <wp:positionH relativeFrom="column">
                <wp:posOffset>32385</wp:posOffset>
              </wp:positionH>
              <wp:positionV relativeFrom="paragraph">
                <wp:posOffset>6984</wp:posOffset>
              </wp:positionV>
              <wp:extent cx="5718175" cy="0"/>
              <wp:effectExtent l="0" t="0" r="3492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3975A908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" strokecolor="#002060" strokeweight="1pt">
              <v:stroke joinstyle="miter"/>
              <o:lock v:ext="edit" shapetype="f"/>
            </v:line>
          </w:pict>
        </mc:Fallback>
      </mc:AlternateContent>
    </w:r>
    <w:r w:rsidR="00877A8B">
      <w:rPr>
        <w:rFonts w:ascii="GHEA Grapalat" w:hAnsi="GHEA Grapalat"/>
        <w:i/>
        <w:iCs/>
        <w:sz w:val="18"/>
        <w:szCs w:val="18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2B15F24"/>
    <w:multiLevelType w:val="hybridMultilevel"/>
    <w:tmpl w:val="96A8283A"/>
    <w:lvl w:ilvl="0" w:tplc="DCDA59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5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46CDA"/>
    <w:multiLevelType w:val="hybridMultilevel"/>
    <w:tmpl w:val="32CC1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A51E7"/>
    <w:multiLevelType w:val="hybridMultilevel"/>
    <w:tmpl w:val="37926840"/>
    <w:lvl w:ilvl="0" w:tplc="0409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 w15:restartNumberingAfterBreak="0">
    <w:nsid w:val="15C2583B"/>
    <w:multiLevelType w:val="hybridMultilevel"/>
    <w:tmpl w:val="9246FA8A"/>
    <w:lvl w:ilvl="0" w:tplc="0EF8AB74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5F63"/>
    <w:multiLevelType w:val="hybridMultilevel"/>
    <w:tmpl w:val="95A68900"/>
    <w:lvl w:ilvl="0" w:tplc="5B8A3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7114E"/>
    <w:multiLevelType w:val="hybridMultilevel"/>
    <w:tmpl w:val="22A0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D4698"/>
    <w:multiLevelType w:val="hybridMultilevel"/>
    <w:tmpl w:val="E5A8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37C88"/>
    <w:multiLevelType w:val="hybridMultilevel"/>
    <w:tmpl w:val="7B34E0E8"/>
    <w:lvl w:ilvl="0" w:tplc="04090001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D5174E"/>
    <w:multiLevelType w:val="hybridMultilevel"/>
    <w:tmpl w:val="65004262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7"/>
  </w:num>
  <w:num w:numId="8">
    <w:abstractNumId w:val="18"/>
  </w:num>
  <w:num w:numId="9">
    <w:abstractNumId w:val="22"/>
  </w:num>
  <w:num w:numId="10">
    <w:abstractNumId w:val="25"/>
  </w:num>
  <w:num w:numId="11">
    <w:abstractNumId w:val="12"/>
  </w:num>
  <w:num w:numId="12">
    <w:abstractNumId w:val="5"/>
  </w:num>
  <w:num w:numId="13">
    <w:abstractNumId w:val="11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9"/>
  </w:num>
  <w:num w:numId="17">
    <w:abstractNumId w:val="24"/>
  </w:num>
  <w:num w:numId="18">
    <w:abstractNumId w:val="16"/>
  </w:num>
  <w:num w:numId="19">
    <w:abstractNumId w:val="23"/>
  </w:num>
  <w:num w:numId="20">
    <w:abstractNumId w:val="8"/>
  </w:num>
  <w:num w:numId="21">
    <w:abstractNumId w:val="2"/>
  </w:num>
  <w:num w:numId="22">
    <w:abstractNumId w:val="15"/>
  </w:num>
  <w:num w:numId="23">
    <w:abstractNumId w:val="7"/>
  </w:num>
  <w:num w:numId="24">
    <w:abstractNumId w:val="13"/>
  </w:num>
  <w:num w:numId="25">
    <w:abstractNumId w:val="14"/>
  </w:num>
  <w:num w:numId="26">
    <w:abstractNumId w:val="10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30"/>
  </w:num>
  <w:num w:numId="30">
    <w:abstractNumId w:val="9"/>
  </w:num>
  <w:num w:numId="31">
    <w:abstractNumId w:val="6"/>
  </w:num>
  <w:num w:numId="32">
    <w:abstractNumId w:val="21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911"/>
    <w:rsid w:val="000A5C7A"/>
    <w:rsid w:val="000B3865"/>
    <w:rsid w:val="000C459E"/>
    <w:rsid w:val="00153649"/>
    <w:rsid w:val="001E6CF0"/>
    <w:rsid w:val="002178FB"/>
    <w:rsid w:val="002215B9"/>
    <w:rsid w:val="002304BB"/>
    <w:rsid w:val="003076EE"/>
    <w:rsid w:val="0032489B"/>
    <w:rsid w:val="003B61F2"/>
    <w:rsid w:val="004312E9"/>
    <w:rsid w:val="00502877"/>
    <w:rsid w:val="005423CB"/>
    <w:rsid w:val="00571B11"/>
    <w:rsid w:val="006C41FD"/>
    <w:rsid w:val="00710AAC"/>
    <w:rsid w:val="007B58A0"/>
    <w:rsid w:val="007C07E2"/>
    <w:rsid w:val="007F7019"/>
    <w:rsid w:val="0083111E"/>
    <w:rsid w:val="00874E0F"/>
    <w:rsid w:val="00877A8B"/>
    <w:rsid w:val="0089612A"/>
    <w:rsid w:val="008E37DD"/>
    <w:rsid w:val="008E5F98"/>
    <w:rsid w:val="00916997"/>
    <w:rsid w:val="009170D0"/>
    <w:rsid w:val="009941DC"/>
    <w:rsid w:val="00AC05CF"/>
    <w:rsid w:val="00B13C83"/>
    <w:rsid w:val="00B51C8A"/>
    <w:rsid w:val="00B6151B"/>
    <w:rsid w:val="00BF7C04"/>
    <w:rsid w:val="00D47911"/>
    <w:rsid w:val="00D521F7"/>
    <w:rsid w:val="00E178AC"/>
    <w:rsid w:val="00E502E9"/>
    <w:rsid w:val="00E64B35"/>
    <w:rsid w:val="00EC746A"/>
    <w:rsid w:val="00F20083"/>
    <w:rsid w:val="00F63CCD"/>
    <w:rsid w:val="00FA0A37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C08ACF8"/>
  <w15:chartTrackingRefBased/>
  <w15:docId w15:val="{6B6F98CF-F7D0-4FF8-AAA4-0BF247D60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215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215B9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215B9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215B9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2215B9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215B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ext">
    <w:name w:val="Text"/>
    <w:basedOn w:val="Normal"/>
    <w:rsid w:val="002215B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215B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Paranum Char"/>
    <w:basedOn w:val="DefaultParagraphFont"/>
    <w:link w:val="Heading2"/>
    <w:rsid w:val="002215B9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2215B9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215B9"/>
    <w:rPr>
      <w:rFonts w:ascii="Calibri" w:eastAsia="Times New Roman" w:hAnsi="Calibri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215B9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215B9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2215B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15B9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2215B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215B9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2215B9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rsid w:val="002215B9"/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2215B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2215B9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2215B9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2215B9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autoRedefine/>
    <w:rsid w:val="002215B9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215B9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2215B9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215B9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2215B9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2215B9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2215B9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215B9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2215B9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2215B9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2215B9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215B9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2215B9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2215B9"/>
    <w:pPr>
      <w:keepNext/>
      <w:spacing w:after="130"/>
      <w:jc w:val="center"/>
    </w:pPr>
  </w:style>
  <w:style w:type="character" w:customStyle="1" w:styleId="FooterChar1">
    <w:name w:val="Footer Char1"/>
    <w:locked/>
    <w:rsid w:val="002215B9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215B9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215B9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215B9"/>
  </w:style>
  <w:style w:type="paragraph" w:styleId="Title">
    <w:name w:val="Title"/>
    <w:basedOn w:val="Normal"/>
    <w:link w:val="TitleChar"/>
    <w:qFormat/>
    <w:rsid w:val="002215B9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2215B9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2215B9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215B9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215B9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2215B9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2215B9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2215B9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2215B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215B9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215B9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215B9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215B9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215B9"/>
    <w:rPr>
      <w:color w:val="0000FF"/>
      <w:u w:val="single"/>
    </w:rPr>
  </w:style>
  <w:style w:type="paragraph" w:customStyle="1" w:styleId="font5">
    <w:name w:val="font5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215B9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215B9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215B9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215B9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215B9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215B9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215B9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215B9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215B9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215B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215B9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215B9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215B9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215B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215B9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215B9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215B9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215B9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215B9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215B9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2215B9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21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21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215B9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215B9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215B9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OBC Bullet,List Paragraph11,Normal numbered"/>
    <w:basedOn w:val="Normal"/>
    <w:link w:val="ListParagraphChar"/>
    <w:uiPriority w:val="34"/>
    <w:qFormat/>
    <w:rsid w:val="002215B9"/>
    <w:pPr>
      <w:ind w:left="720"/>
    </w:pPr>
    <w:rPr>
      <w:rFonts w:eastAsia="Calibri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215B9"/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rsid w:val="002215B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215B9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215B9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2215B9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2215B9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15B9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215B9"/>
    <w:rPr>
      <w:rFonts w:cs="Times New Roman"/>
      <w:i/>
      <w:iCs/>
    </w:rPr>
  </w:style>
  <w:style w:type="paragraph" w:customStyle="1" w:styleId="textbox">
    <w:name w:val="textbox"/>
    <w:basedOn w:val="Normal"/>
    <w:rsid w:val="002215B9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215B9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215B9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2215B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2215B9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215B9"/>
    <w:rPr>
      <w:b/>
      <w:bCs/>
      <w:color w:val="191970"/>
    </w:rPr>
  </w:style>
  <w:style w:type="character" w:customStyle="1" w:styleId="t61">
    <w:name w:val="t61"/>
    <w:rsid w:val="002215B9"/>
    <w:rPr>
      <w:b/>
      <w:bCs/>
      <w:color w:val="191970"/>
    </w:rPr>
  </w:style>
  <w:style w:type="character" w:customStyle="1" w:styleId="t101">
    <w:name w:val="t101"/>
    <w:rsid w:val="002215B9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215B9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2215B9"/>
    <w:rPr>
      <w:vertAlign w:val="superscript"/>
    </w:rPr>
  </w:style>
  <w:style w:type="paragraph" w:styleId="TOC4">
    <w:name w:val="toc 4"/>
    <w:basedOn w:val="Normal"/>
    <w:next w:val="Normal"/>
    <w:autoRedefine/>
    <w:rsid w:val="002215B9"/>
    <w:pPr>
      <w:ind w:left="180" w:right="638"/>
    </w:pPr>
    <w:rPr>
      <w:lang w:val="en-GB"/>
    </w:rPr>
  </w:style>
  <w:style w:type="character" w:customStyle="1" w:styleId="BalloonTextChar1">
    <w:name w:val="Balloon Text Char1"/>
    <w:rsid w:val="002215B9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2215B9"/>
    <w:rPr>
      <w:sz w:val="24"/>
      <w:szCs w:val="24"/>
    </w:rPr>
  </w:style>
  <w:style w:type="character" w:customStyle="1" w:styleId="BodyTextIndent3Char1">
    <w:name w:val="Body Text Indent 3 Char1"/>
    <w:rsid w:val="002215B9"/>
    <w:rPr>
      <w:sz w:val="16"/>
      <w:szCs w:val="16"/>
    </w:rPr>
  </w:style>
  <w:style w:type="paragraph" w:customStyle="1" w:styleId="Style2">
    <w:name w:val="Style2"/>
    <w:basedOn w:val="mechtex"/>
    <w:rsid w:val="002215B9"/>
    <w:rPr>
      <w:rFonts w:eastAsia="Calibri"/>
      <w:w w:val="90"/>
      <w:lang w:eastAsia="ru-RU"/>
    </w:rPr>
  </w:style>
  <w:style w:type="character" w:styleId="CommentReference">
    <w:name w:val="annotation reference"/>
    <w:rsid w:val="002215B9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2215B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2215B9"/>
    <w:rPr>
      <w:i/>
      <w:iCs/>
      <w:color w:val="808080" w:themeColor="text1" w:themeTint="7F"/>
    </w:rPr>
  </w:style>
  <w:style w:type="paragraph" w:styleId="NoSpacing">
    <w:name w:val="No Spacing"/>
    <w:link w:val="NoSpacingChar"/>
    <w:uiPriority w:val="1"/>
    <w:qFormat/>
    <w:rsid w:val="002215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215B9"/>
    <w:rPr>
      <w:rFonts w:eastAsiaTheme="minorEastAsia"/>
    </w:rPr>
  </w:style>
  <w:style w:type="table" w:styleId="TableGrid">
    <w:name w:val="Table Grid"/>
    <w:basedOn w:val="TableNormal"/>
    <w:uiPriority w:val="39"/>
    <w:rsid w:val="0091699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MoESCS</cp:lastModifiedBy>
  <cp:revision>27</cp:revision>
  <dcterms:created xsi:type="dcterms:W3CDTF">2026-02-26T11:51:00Z</dcterms:created>
  <dcterms:modified xsi:type="dcterms:W3CDTF">2026-03-02T07:32:00Z</dcterms:modified>
</cp:coreProperties>
</file>